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F3CE" w14:textId="77777777" w:rsidR="005C0B69" w:rsidRPr="005C0B69" w:rsidRDefault="005C0B69" w:rsidP="005C0B6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5C0B69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397A213E" w14:textId="77777777" w:rsidR="005C0B69" w:rsidRPr="005C0B69" w:rsidRDefault="005C0B69" w:rsidP="005C0B6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Ogłoszenie nr 526830-N-2020 z dnia 2020-03-25 r. </w:t>
      </w:r>
    </w:p>
    <w:p w14:paraId="440068BC" w14:textId="77777777" w:rsidR="005C0B69" w:rsidRDefault="005C0B69" w:rsidP="005C0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>Państwowe Gospodarstwo Wodne Wody P</w:t>
      </w:r>
      <w:bookmarkStart w:id="0" w:name="_GoBack"/>
      <w:bookmarkEnd w:id="0"/>
      <w:r w:rsidRPr="005C0B69">
        <w:rPr>
          <w:rFonts w:ascii="Times New Roman" w:eastAsia="Times New Roman" w:hAnsi="Times New Roman" w:cs="Times New Roman"/>
          <w:lang w:eastAsia="pl-PL"/>
        </w:rPr>
        <w:t xml:space="preserve">olskie ul. Grzybowska 80/82 00-844 Warszawa - Regionalny Zarząd Gospodarki Wodnej w Warszawie: </w:t>
      </w:r>
    </w:p>
    <w:p w14:paraId="5636A612" w14:textId="77777777" w:rsidR="005C0B69" w:rsidRPr="005C0B69" w:rsidRDefault="005C0B69" w:rsidP="005C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WAŁÓW RZEKI WISŁY </w:t>
      </w:r>
    </w:p>
    <w:p w14:paraId="23C2D89C" w14:textId="77777777" w:rsidR="005C0B69" w:rsidRPr="005C0B69" w:rsidRDefault="005C0B69" w:rsidP="005C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w podziale na 2 części: </w:t>
      </w:r>
    </w:p>
    <w:p w14:paraId="684E7754" w14:textId="77777777" w:rsidR="005C0B69" w:rsidRPr="005C0B69" w:rsidRDefault="005C0B69" w:rsidP="005C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1: „Przebudowa prawostronnego wału przeciwpowodziowego rzeki Wisły w km 459+500 – 474+300 gmina Sobienie Jeziory” – etap III, </w:t>
      </w:r>
    </w:p>
    <w:p w14:paraId="57B3651E" w14:textId="77777777" w:rsidR="005C0B69" w:rsidRDefault="005C0B69" w:rsidP="005C0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Część 2: „Przebudowa prawostronnego wału przeciwpowodziowego rzeki Wisły w km 472+600 - 489+666 gmina Sobienie Jeziory, gmina Karczew, Miasto Karczew, Miasto Otwock” - etap I</w:t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1D5A27A9" w14:textId="183B03F9" w:rsidR="005C0B69" w:rsidRDefault="005C0B69" w:rsidP="005C0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OGŁOSZENIE O ZAMÓWIENIU - Roboty budowlane </w:t>
      </w:r>
    </w:p>
    <w:p w14:paraId="2B14134B" w14:textId="77777777" w:rsidR="005C0B69" w:rsidRPr="005C0B69" w:rsidRDefault="005C0B69" w:rsidP="005C0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B03398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14:paraId="50B826B5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14:paraId="43B1DB73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14:paraId="193CA19F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4611183E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18DBE74E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7455A93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4AB09EEE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74CDEF04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B577580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14:paraId="05436B85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068093C1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0DB0FCB4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59DB3199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0A9ADD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36E3F9C9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62F26444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07FD7327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37489B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Państwowe Gospodarstwo Wodne Wody Polskie ul. Grzybowska 80/82 00-844 Warszawa - Regionalny Zarząd Gospodarki Wodnej w Warszawie, krajowy numer identyfikacyjny 36830257500000, ul. ul. Zarzecze   13 B , 03-194  Warszawa, woj. mazowieckie, państwo Polska, tel. +48(22)5870360, +48(22)5870360, e-mail przetargi_warszawa@wody.gov.pl, przetargi_warszawa@wody.gov.pl, faks +48(22)5870361.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https://warszawa.wody.gov.pl/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0E926F1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Państwowa osoba prawna </w:t>
      </w:r>
    </w:p>
    <w:p w14:paraId="6B87D413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5C0B6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54DFC5A7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27AE6F1C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E95E09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https://warszawa.wody.gov.pl/zamowienia-publiczne/postepowania-przetargowe </w:t>
      </w:r>
    </w:p>
    <w:p w14:paraId="38C96972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21DEFCA7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https://warszawa.wody.gov.pl/zamowienia-publiczne/postepowania-przetargowe </w:t>
      </w:r>
    </w:p>
    <w:p w14:paraId="028F5C07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50CA2559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7607B8FF" w14:textId="1E9529C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8D9606" w14:textId="2773BFE3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58C13E3E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 formie pisemnej (papierowej)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Zarząd Zlewni w Warszawie, ul. Elektronowa 2, 03-219 Warszawa (budynek A, klatka II) </w:t>
      </w:r>
    </w:p>
    <w:p w14:paraId="087DB71B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E62D78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6E6B4A4E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14:paraId="250E79E4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PRZEBUDOWA WAŁÓW RZEKI WISŁY w podziale na 2 części: Część 1: „Przebudowa prawostronnego wału przeciwpowodziowego rzeki Wisły w km 459+500 – 474+300 gmina Sobienie Jeziory” – etap III, Część 2: „Przebudowa prawostronnego wału przeciwpowodziowego rzeki Wisły w km 472+600 - 489+666 gmina Sobienie Jeziory, gmina Karczew, Miasto Karczew, Miasto Otwock” - etap I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WA.ROZ.2810.23.2020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14:paraId="3766D481" w14:textId="77777777" w:rsidR="005C0B69" w:rsidRPr="005C0B69" w:rsidRDefault="005C0B69" w:rsidP="005C0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5129A95E" w14:textId="5B70879D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Roboty budowlane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Tak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14:paraId="46534F71" w14:textId="79CC1274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Przedmiotem zamówienia jest przebudowa wałów rzeki Wisły na terenie Zarządu Zlewni w Warszawie, woj. mazowieckie. Zamówienie zostało podzielone na 2 części: Część 1: „Przebudowa prawostronnego wału przeciwpowodziowego rzeki Wisły w km 459+500 – 474+300 gmina Sobienie Jeziory” – etap III, Część 2: „Przebudowa prawostronnego wału przeciwpowodziowego rzeki Wisły w km 472+600 - 489+666 gmina Sobienie Jeziory, gmina Karczew, Miasto Karczew, Miasto Otwock” - etap I. Informacje o przedmiocie zamówienia, zakresie i warunkach wykonania zamówienia, w tym informacje, o których mowa w art. 67 ust. 1a ustawy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, zawiera specyfikacja istotnych warunków zamówienia (dalej: SIWZ) wraz z załącznikami oraz dokumentacje projektowe.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45240000-1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5C0B69" w:rsidRPr="005C0B69" w14:paraId="0C69749D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8928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5C0B69" w:rsidRPr="005C0B69" w14:paraId="7D303AF1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5D89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45246200-5</w:t>
            </w:r>
          </w:p>
        </w:tc>
      </w:tr>
    </w:tbl>
    <w:p w14:paraId="3E521827" w14:textId="24ECD784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14:paraId="6E755985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F83CDA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: Zamawiający przewiduje udzielenie zamówień, o których mowa w art. 67 ust. 1 pkt 6 ustawy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, polegających na powtórzeniu podobnych robót, co roboty objęte zamówieniem podstawowym, w zakresie, obejmującym m.in.: Dla części 1: 1) roboty przygotowawcze, w skład których wchodzą m.in.: roboty pomiarowe, wykoszenie porostów z korony i skarpy wału (zależnie od potrzeb), zdjęcie humusu, przygotowanie platformy na kronie wału do wykonania przesłony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przeciwfiltracyjnej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>; 2) wycinkę drzew i krzewów zgodnie z inwentaryzacją roślinności drzewiastej oraz decyzjami; 3) wykonanie w osi wału przesłony filtracyjnej metodą wgłębnego ciągłego mieszania oraz metodą iniekcji strumieniowej (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jet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grouting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>) przy przepustach wałowych i w miejscach kolizji z siecią podziemną; 4) roboty ziemne na korpusie i koronie wału (niwelacja korony z odtworzeniem rzędnych, zagęszczenie gruntu w nasypie); 5) zabezpieczenie siatką stalową skarp wału (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odpowietrznej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odwodnej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) przed zwierzętami ryjącymi; 6) wyrównanie, zagęszczenie przejazdów wałowych oraz remont ich nawierzchni; 7) rozbiórkę i odtworzenie schodów skarpowych; 8) plantowanie skarp i korony wału; 9) humusowanie i zabezpieczenie skarp i korony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biowłókniną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; 10) montaż słupków hektometrowych, tablic kilometrażowych, szlabanów wjazdowych; 11) wykonanie geodezyjnej inwentaryzacji powykonawczej. Wykonawca powinien we własnym zakresie zapewnić nadzór przyrodniczy nad wykonywanymi pracami, trwający przez cały okres wykonywanych robót. Dla części 2: 1) roboty przygotowawcze, w skład których wchodzą m.in.: roboty pomiarowe, wykoszenie porostów z korony i skarpy wału (zależnie od potrzeb), zdjęcie humusu, przygotowanie platformy na kronie wału do wykonania przesłony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przeciwfiltracyjnej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; 2) wycinkę drzew i krzewów zgodnie z inwentaryzacją roślinności drzewiastej oraz decyzjami; 3) remont korpusu wału: • rozbiórkę korpusu wału do gł. 1,5 m i następnie jego odtworzenie z zagęszczeniem i profilowaniem skarp i korony wału (układanie korpusu warstwami 20 cm i zagęszczanie do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Is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&gt;=0,97); • doszczelnienie korpusu poprzez wykonanie w osi wału przesłony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przeciwfiltracyjnej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z zawiesiny samotwardniejącej wykonanej metodą wgłębnego ciągłego mieszania o grubości min. 40 cm i głębokości 9,0 m liczonej od poziomu 1,2 m.p.p.t. gdzie jako poziom terenu przyjęto rzędną korony krawędzi wału od strony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odwodnej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, oraz ułożenie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geomembrany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o gr. 2 mm zgodnie z technologią skazaną w projekcie wykonawczym; • wykonanie zabezpieczenia korpusu wału (skarpy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odpowietrznej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odwodnej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) przed zwierzętami – montaż siatki stalowej o gr. 2,7 mm; • roboty ziemne na korpusie i koronie wału (niwelacja korony z odtworzeniem rzędnych, zagęszczenie gruntu w nasypie); • umocnienie skarp i korony – humusowanie wraz z obsiewem mieszanką traw; 4) remont przejazdów wałowych, zjazdów i wjazdów; 5) remont schodów skarpowych; 6) montaż słupków kilometrażowych, rogatek oraz słupków ograniczających możliwość wjazdu na stopę wału; 7) wykonanie geodezyjnej inwentaryzacji powykonawczej. Wykonawca powinien we własnym zakresie zapewnić nadzór przyrodniczy nad wykonywanymi pracami, trwający przez cały okres wykonywanych robót. . Informacje o przedmiocie zamówienia zawiera SIWZ wraz z załącznikami oraz dokumentacje projektowe.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5C0B69">
        <w:rPr>
          <w:rFonts w:ascii="Times New Roman" w:eastAsia="Times New Roman" w:hAnsi="Times New Roman" w:cs="Times New Roman"/>
          <w:lang w:eastAsia="pl-PL"/>
        </w:rPr>
        <w:t> </w:t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2020-10-20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14:paraId="1C4342A7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14:paraId="5B60B0C5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14:paraId="276A66EF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stawia warunki udziału w postępowaniu, dotyczące doświadczenia w wykonywaniu robót budowlanych (warunek I) i dysponowania przez wykonawcę osobami, skierowanymi do realizacji zamówienia, odpowiedzialnymi za kierowanie robotami budowlanymi (warunek II). Warunek I (dotyczy obu części): Wykonawca musi wykazać się wykonaniem w ramach jednej umowy - w ciągu ostatnich 5 lat przed upływem terminu składania ofert, a jeżeli okres prowadzenia działalności jest krótszy, w tym okresie: – co najmniej jednej roboty budowlanej w zakresie budowy, przebudowy, rozbudowy, remontu ziemnych obiektów liniowych o długości minimalnej 0,8 km typu: • zapora boczna zbiornika wodnego lub • wał przeciwpowodziowy - z przesłoną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przeciwfiltracyjną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o głębokości min. 5 m i długości min. 0,8 km, wykonaną (samodzielnie przez wykonawcę lub z udziałem podwykonawcy) metodą ciągłego wgłębnego mieszania gruntu. Jeżeli Wykonawca będzie składał ofertę na dwie części zamówienia, warunek udziału będzie spełniony, gdy wykonawca wykaże się wykonaniem co najmniej 1 roboty budowlanej, spełniającej powyższy warunek. Na potwierdzenie spełniania „warunku I” wykonawca powinien złożyć (na wezwanie zamawiającego) wykaz robót oraz dowody, określające czy roboty budowlane zawarte w wykazie robót zostały wykonane należycie. W/w dokumenty (wykaz robót i/lub dowody) powinny zawierać dane, pozwalające potwierdzić spełnianie w całości „warunku I”. Warunek II (dotyczy obu części): Wykonawca musi dysponować min. jedną osobą skierowaną przez wykonawcę do realizacji zamówienia publicznego, odpowiedzialną za kierowanie robotami budowlanymi i spełniającą łącznie poniższe wymagania: a) musi posiadać uprawnienia do wykonywania samodzielnych funkcji technicznych w budownictwie, zgodnie z ustawą z dnia 7 lipca 1994 r. Prawo budowlane (Dz.U.2018.1202 tj.), obejmujących kierowanie robotami budowlanymi, w specjalności konstrukcyjno-budowlanej w zakresie budowli hydrotechnicznych lub obiektów budowlanych melioracji wodnych lub odpowiadające im (równoważne) uprawnienia budowlane, które zostały wydane na podstawie wcześniej obowiązujących przepisów, b) musi posiadać doświadczenie w pełnieniu funkcji kierownika budowy dla zamówienia obejmującego swym zakresem budowę, przebudowę, rozbudowę, remont ziemnych obiektów liniowych typu: zapora boczna zbiornika wodnego, wał przeciwpowodziowy, w ramach których została wbudowana przesłona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przeciwfiltracyjna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o głębokości min. 5 m i długości min. 0,8 km. Na potwierdzenie spełniania „warunku II” Wykonawca powinien złożyć (na wezwanie zamawiającego) wykaz osób, w którym zostanie wskazana osoba, spełniająca powyższe wymagania wraz z informacją o kwalifikacjach zawodowych (uprawnieniach), doświadczeniu i podstawie do dysponowania tą osobą. W wykazie osób powinny znajdować się informacje pozwalające ustalić, czy Wykonawca spełnia „warunek II”. Wykonawca może w celu potwierdzenia spełniania „warunku I” oraz „warunku II” polegać na zdolnościach technicznych lub zawodowych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Szczegółowe informacje, dotyczące warunków udziału w postępowaniu, zawiera SIWZ.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37FBB1D8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14:paraId="4DE28F33" w14:textId="2D14A1AB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Tak (podstawa wykluczenia określona w art. 24 ust. 5 pkt 8 ustawy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079C684E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65A2479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14:paraId="1B35E8E9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E34F9E6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a) informacje z Krajowego Rejestru Karnego w zakresie określonym w art. 24 ust. 1 pkt 13, 14 i 21 ustawy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wystawioneh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nie wcześniej niż 6 miesięcy przed upływem terminu składania ofert; b) 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; c)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d)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Dokumenty - jakie ma złożyć wykonawca, który ma siedzibę lub miejsce zamieszkania poza terytorium Rzeczypospolitej Polskiej, lub mający siedzibę na terytorium Rzeczypospolitej Polskiej, w odniesieniu do osoby mającej miejsce zamieszkania poza terytorium Rzeczypospolitej Polskiej - określają przepisy Rozporządzenia Ministra Rozwoju z dnia 26 lipca 2016 r. w sprawie rodzajów dokumentów, jakich może żądać zamawiający od wykonawcy w postępowaniu o udzielenie zamówienia (Dz.U. z 2016 r, poz. 1126 z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. zm.). W przypadku wspólnego ubiegania się o zamówienie przez wykonawców, dokumenty wymienione powyżej (lit. a, b, c, d) składa każdy z wykonawców wspólnie ubiegających się o udzielenie zamówienia. Wykonawca, który polega na zdolnościach lub sytuacji innych podmiotów na zasadach określonych w art. 22a ustawy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, składa w odniesieniu do tych podmiotów, dokumenty wymienione powyżej (lit. a, b, c, d). Wykonawca, który zamierza powierzyć wykonanie części zamówienia podwykonawcom, w celu wykazania braku istnienia wobec nich podstaw wykluczenia z udziału w postępowaniu, składa w odniesieniu do nich, dokumenty wymienione powyżej (lit. a, b, c, d). </w:t>
      </w:r>
    </w:p>
    <w:p w14:paraId="5163E2CA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0005181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 celu potwierdzenia spełniania warunków udziału w postępowaniu dotyczących zdolności technicznej lub zawodowej Wykonawca, którego oferta została najwyżej oceniona zobowiązany będzie złożyć: a) Wykaz robót budowlanych, wykonanych w okresie w ciągu ostatnich 5 lat przed upływem terminu składania ofert, a jeżeli okres prowadzenia działalności jest krótszy, w tym okresie, potwierdzający spełnianie „warunku I”, określonego w pkt III.1.3) niniejszego ogłoszenia i w pkt 4.1.1 SIWZ. W wykazie robót należy podać rodzaj robót budowlanych, daty i miejsca wykonania robót oraz podmioty, na rzecz których roboty te zostały wykonane. Do wykazu robót należy dołączyć dowody określające, czy roboty wymienione w wyżej wymienionym wykazie robót zostały wykonane należycie, w szczególności informacje o tym, czy roboty zostały wykonane zgodnie z przepisami prawa budowlanego i prawidłowo ukończone. Dowodami są referencje, bądź inne dokumenty wystawione przez podmiot, na rzecz którego roboty budowlane były wykonywane, a jeżeli z uzasadnionej przyczyny o obiektywnym charakterze wykonawca nie jest w stanie uzyskać tych dokumentów – inne dokumenty. b) Wykaz osób – informacje o osobie przewidzianej do kierowania robotami budowlanymi, potwierdzające spełnianie „warunku II”, określonego w pkt III.1.3) niniejszego ogłoszenia i w pkt 4.1.1 SIWZ. Wykaz, oprócz imienia i nazwiska osoby skierowanej do realizacji zamówienia, musi zawierać co najmniej informacje o: - kwalifikacjach zawodowych (uprawnieniach) wskazanej osoby, - doświadczeniu wskazanej osoby, - podstawie do dysponowania wskazaną osobą. Szczegółowe informacje, dotyczące składania dokumentów, zawiera SIWZ.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2743677B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FE59434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14:paraId="05737133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1. Formularz oferty zawierający m.in.: cenę za wykonanie zamówienia, deklarowany okres gwarancji, termin realizacji zamówienia, termin związania ofertą, oświadczenie o udzielaniu rękojmi na roboty objęte przedmiotem zamówienia, oświadczenie o zapoznaniu się z zakresem przewidywanych prac, warunkami przetargu i warunkami przyszłej umowy oraz o przyjęciu tych warunków bez zastrzeżeń; 2. Zobowiązanie podmiotów do oddania wykonawcy niezbędnych zasobów w przypadku, gdy wykonawca polega na zdolnościach tych podmiotów; 3. Pełnomocnictwo dla osoby podpisującej ofertę do podejmowania zobowiązań w imieniu Wykonawcy składającego ofertę, gdy prawo do podpisania oferty nie wynika z dostępnego zamawiającemu dokumentu rejestrowego; 4. Pełnomocnictwo, określające sposób współdziałania wykonawców wspólnie ubiegających się o zamówienie (jeśli dotyczy); 5. Kosztorys ofertowy; 6. Dokument potwierdzający wniesienie wadium - w przypadku wniesienia wadium w formie gwarancji lub poręczenia; kopię przelewu (zalecenie) – w przypadku wniesienia wadium w pieniądzu; 7. Zgodnie z art. 24 ust. 11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, wykonawca w terminie 3 dni od dnia zamieszczenia na stronie internetowej informacji, o której mowa w art. 86 ust. 5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(Załącznik nr 4 do SIWZ). Wraz ze złożeniem oświadczenia, wykonawca może przedstawić dowody (jeśli dotyczy), że powiązania z innym wykonawcą nie prowadzą do zakłócenia konkurencji w postępowaniu o udzielenie zamówienia. </w:t>
      </w:r>
    </w:p>
    <w:p w14:paraId="38CA70FE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14:paraId="495D9458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10C62B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Wadium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ustala się w wysokości: a) dla części 1: 130 000 PLN b) dla części 2: 120 000 PLN Wadium należy wnieść przed upływem terminu składania ofert (patrz - pkt IV.6.2 niniejszego ogłoszenia) w wysokości określonej dla części, na którą Wykonawca składa ofertę. </w:t>
      </w:r>
    </w:p>
    <w:p w14:paraId="6C8F1D0F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5AC68E" w14:textId="0B8AF83D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</w:p>
    <w:p w14:paraId="3A800409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5C27ADED" w14:textId="6D61EAD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79484312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14:paraId="644211E8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14:paraId="55B5E199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14:paraId="3A2C026A" w14:textId="607B1A29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14:paraId="45656809" w14:textId="6DA79200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14:paraId="37093C9C" w14:textId="3DDA290B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934"/>
      </w:tblGrid>
      <w:tr w:rsidR="005C0B69" w:rsidRPr="005C0B69" w14:paraId="64EBF353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0CF4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8D624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5C0B69" w:rsidRPr="005C0B69" w14:paraId="7FE9AA3B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A599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AE61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5C0B69" w:rsidRPr="005C0B69" w14:paraId="6417774B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4A852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Okres udzielenia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3A9C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73486590" w14:textId="756557CB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14:paraId="3B6D460A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14:paraId="6A24C9DE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0613A7E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14:paraId="4D0DBC61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14:paraId="2300AF74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14:paraId="6C57C34A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14:paraId="7DEBD907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14:paraId="5BF1D827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7FE3EAF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14:paraId="1FB7BCB5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53B0BDEC" w14:textId="77777777" w:rsidR="00307BDD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Istotne postanowienia dotyczące zmian zawarto we wzorze umowy, będącym załącznikiem do SIWZ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66CF2C44" w14:textId="4BE60DEB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Data: 2020-04-17, godzina: 10:00,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IV.6.5) Informacje dodatkowe:</w:t>
      </w:r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34E2159B" w14:textId="77777777" w:rsidR="005C0B69" w:rsidRPr="005C0B69" w:rsidRDefault="005C0B69" w:rsidP="005C0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14:paraId="60639A2C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1E7308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0"/>
        <w:gridCol w:w="769"/>
        <w:gridCol w:w="8155"/>
      </w:tblGrid>
      <w:tr w:rsidR="005C0B69" w:rsidRPr="005C0B69" w14:paraId="684E615A" w14:textId="77777777" w:rsidTr="005C0B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FED11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0A6AC5A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2E9FE2" w14:textId="70BC1D13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8B87ADE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 xml:space="preserve">„Przebudowa prawostronnego wału przeciwpowodziowego rzeki Wisły w km 459+500 – 474+300 gmina Sobienie Jeziory” – etap III </w:t>
            </w:r>
          </w:p>
        </w:tc>
      </w:tr>
    </w:tbl>
    <w:p w14:paraId="21F99735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5C0B69">
        <w:rPr>
          <w:rFonts w:ascii="Times New Roman" w:eastAsia="Times New Roman" w:hAnsi="Times New Roman" w:cs="Times New Roman"/>
          <w:lang w:eastAsia="pl-PL"/>
        </w:rPr>
        <w:t>Przedmiotem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tej części zamówienia jest wykonanie etapu III robót budowlanych wykonywanych w ramach zadania pn.: „Przebudowa prawostronnego wału przeciwpowodziowego rzeki Wisły w km 459+500 - 474+300 gmina Sobienie Jeziory”, obejmujących odcinek wału przeciwpowodziowego w km od 19+600 do km 21+400, tj. odcinek wału o dł. 1800 m. Zakres tej części obejmuje m.in.: 1) roboty przygotowawcze, w skład których wchodzą m.in.: roboty pomiarowe, wykoszenie porostów z korony i skarpy wału (zależnie od potrzeb), zdjęcie humusu, przygotowanie platformy na kronie wału do wykonania przesłony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przeciwfiltracyjnej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>; 2) wycinkę drzew i krzewów zgodnie z inwentaryzacją roślinności drzewiastej oraz decyzjami; 3) wykonanie w osi wału przesłony filtracyjnej metodą wgłębnego ciągłego mieszania oraz metodą iniekcji strumieniowej (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jet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grouting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>) przy przepustach wałowych i w miejscach kolizji z siecią podziemną; 4) roboty ziemne na korpusie i koronie wału (niwelacja korony z odtworzeniem rzędnych, zagęszczenie gruntu w nasypie); 5) zabezpieczenie siatką stalową skarp wału (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odpowietrznej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odwodnej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) przed zwierzętami ryjącymi; 6) wyrównanie, zagęszczenie przejazdów wałowych oraz remont ich nawierzchni; 7) rozbiórkę i odtworzenie schodów skarpowych; 8) plantowanie skarp i korony wału; 9) humusowanie i zabezpieczenie skarp i korony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biowłókniną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; 10) montaż słupków hektometrowych, tablic kilometrażowych, szlabanów wjazdowych; 11) wykonanie geodezyjnej inwentaryzacji powykonawczej. Wykonawca powinien we własnym zakresie zapewnić nadzór przyrodniczy nad wykonywanymi pracami, trwający przez cały okres wykonywanych robót. Zamówienie należy wykonać zgodnie ze SIWZ wraz z załącznikami, projektem wykonawczym opracowanym dla zadania pn.: „Przebudowa prawostronnego wału przeciwpowodziowego rz. Wisły w km 459+500 474+300 gmina Sobienie Jeziory” przez Biuro Studiów i Projektów Gospodarki Wodnej Rolnictwa BIPROMEL Sp. z o.o. w 2018 r. - w części dotyczącej odcinka wału 19+600 do km 21+400 (tj. odcinka wału o dł. 1800 m), przedmiarem robót oraz specyfikacją techniczną wykonania i odbioru robot.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5C0B69">
        <w:rPr>
          <w:rFonts w:ascii="Times New Roman" w:eastAsia="Times New Roman" w:hAnsi="Times New Roman" w:cs="Times New Roman"/>
          <w:lang w:eastAsia="pl-PL"/>
        </w:rPr>
        <w:t>45240000-1, 45246200-5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>data zakończenia: 2020-10-20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934"/>
      </w:tblGrid>
      <w:tr w:rsidR="005C0B69" w:rsidRPr="005C0B69" w14:paraId="22D67F5D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A9A1A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CD16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5C0B69" w:rsidRPr="005C0B69" w14:paraId="2CD0289A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D95F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FC908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5C0B69" w:rsidRPr="005C0B69" w14:paraId="46735A2D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569D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Okres udzielenia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A77D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</w:tbl>
    <w:p w14:paraId="52573C40" w14:textId="25AD0584" w:rsidR="005C0B69" w:rsidRPr="005C0B69" w:rsidRDefault="005C0B69" w:rsidP="005C0B6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70"/>
        <w:gridCol w:w="769"/>
        <w:gridCol w:w="8220"/>
      </w:tblGrid>
      <w:tr w:rsidR="005C0B69" w:rsidRPr="005C0B69" w14:paraId="2340B0BD" w14:textId="77777777" w:rsidTr="005C0B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F3D29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8CA4CE7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F4E8E6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5979520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„Przebudowa prawostronnego wału przeciwpowodziowego rzeki Wisły w km 472+600 - 489+666 gmina Sobienie Jeziory, gmina Karczew, Miasto Karczew, Miasto Otwock” - etap I</w:t>
            </w:r>
          </w:p>
        </w:tc>
      </w:tr>
    </w:tbl>
    <w:p w14:paraId="03C8FA69" w14:textId="77777777" w:rsidR="005C0B69" w:rsidRPr="005C0B69" w:rsidRDefault="005C0B69" w:rsidP="005C0B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5C0B69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5C0B69">
        <w:rPr>
          <w:rFonts w:ascii="Times New Roman" w:eastAsia="Times New Roman" w:hAnsi="Times New Roman" w:cs="Times New Roman"/>
          <w:lang w:eastAsia="pl-PL"/>
        </w:rPr>
        <w:t>Przedmiotem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tej części zamówienia jest wykonanie I etapu robót budowlanych realizowanych w ramach zadania pn.: Przebudowa prawostronnego wału przeciwpowodziowego rzeki Wisły w km 472+600 - 489+666 gmina Sobienie Jeziory, gmina Karczew, Miasto Karczew, Miasto Otwock” obejmujących odcinek wału przeciwpowodziowego w km od 1+687 do km 2+900, tj. odcinek wału o długości 1213 m. Zakres tej części obejmuje m.in.: 1) roboty przygotowawcze, w skład których wchodzą m.in.: roboty pomiarowe, wykoszenie porostów z korony i skarpy wału (zależnie od potrzeb), zdjęcie humusu, przygotowanie platformy na kronie wału do wykonania przesłony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przeciwfiltracyjnej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; 2) wycinkę drzew i krzewów zgodnie z inwentaryzacją roślinności drzewiastej oraz decyzjami; 3) remont korpusu wału: • rozbiórkę korpusu wału do gł. 1,5 m i następnie jego odtworzenie z zagęszczeniem i profilowaniem skarp i korony wału (układanie korpusu warstwami 20 cm i zagęszczanie do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Is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&gt;=0,97); • doszczelnienie korpusu poprzez wykonanie w osi wału przesłony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przeciwfiltracyjnej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z zawiesiny samotwardniejącej wykonanej metodą wgłębnego ciągłego mieszania o grubości min. 40 cm i głębokości 9,0 m liczonej od poziomu 1,2 m.p.p.t. gdzie jako poziom terenu przyjęto rzędną korony krawędzi wału od strony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odwodnej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, oraz ułożenie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geomembrany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o gr. 2 mm zgodnie z technologią skazaną w projekcie wykonawczym; • wykonanie zabezpieczenia korpusu wału (skarpy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odpowietrznej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C0B69">
        <w:rPr>
          <w:rFonts w:ascii="Times New Roman" w:eastAsia="Times New Roman" w:hAnsi="Times New Roman" w:cs="Times New Roman"/>
          <w:lang w:eastAsia="pl-PL"/>
        </w:rPr>
        <w:t>odwodnej</w:t>
      </w:r>
      <w:proofErr w:type="spellEnd"/>
      <w:r w:rsidRPr="005C0B69">
        <w:rPr>
          <w:rFonts w:ascii="Times New Roman" w:eastAsia="Times New Roman" w:hAnsi="Times New Roman" w:cs="Times New Roman"/>
          <w:lang w:eastAsia="pl-PL"/>
        </w:rPr>
        <w:t xml:space="preserve">) przed zwierzętami – montaż siatki stalowej o gr. 2,7 mm; • roboty ziemne na korpusie i koronie wału (niwelacja korony z odtworzeniem rzędnych, zagęszczenie gruntu w nasypie); • umocnienie skarp i korony – humusowanie wraz z obsiewem mieszanką traw; 4) remont przejazdów wałowych, zjazdów i wjazdów; 5) remont schodów skarpowych; 6) montaż słupków kilometrażowych, rogatek oraz słupków ograniczających możliwość wjazdu na stopę wału; 7) wykonanie geodezyjnej inwentaryzacji powykonawczej. Wykonawca powinien we własnym zakresie zapewnić nadzór przyrodniczy nad wykonywanymi pracami, trwający przez cały okres wykonywanych robót. Zamówienie należy wykonać zgodnie z SIWZ wraz z załącznikami, projektem wykonawczym opracowanym w roku 2019 dla zadania pn.: „Przebudowa prawostronnego wału przeciwpowodziowego rzeki Wisły w km 472+600 - 489+666 gmina Sobienie Jeziory, gmina Karczew, Miasto Karczew, Miasto Otwock” przez firmę „ZENERIS Projekty Sp. z o.o.” (poprzednia nazwa „Elektrownie Wodne ZENERIS” Sp. z o.o.) z siedzibą w Poznaniu - w części dotyczącej odcinka wału w km od 1+687 do km 2+900 (tj. odcinka wału o długości 1213 m), przedmiarem robót oraz specyfikacją techniczną wykonania i odbioru robot.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5C0B69">
        <w:rPr>
          <w:rFonts w:ascii="Times New Roman" w:eastAsia="Times New Roman" w:hAnsi="Times New Roman" w:cs="Times New Roman"/>
          <w:lang w:eastAsia="pl-PL"/>
        </w:rPr>
        <w:t>45240000-1, 45246200-5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5C0B69">
        <w:rPr>
          <w:rFonts w:ascii="Times New Roman" w:eastAsia="Times New Roman" w:hAnsi="Times New Roman" w:cs="Times New Roman"/>
          <w:lang w:eastAsia="pl-PL"/>
        </w:rPr>
        <w:br/>
        <w:t>data zakończenia: 2020-10-20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934"/>
      </w:tblGrid>
      <w:tr w:rsidR="005C0B69" w:rsidRPr="005C0B69" w14:paraId="283C3DD8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4704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03920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5C0B69" w:rsidRPr="005C0B69" w14:paraId="7E3D4A77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4A4E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6D13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5C0B69" w:rsidRPr="005C0B69" w14:paraId="4E17B2BC" w14:textId="77777777" w:rsidTr="005C0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ABE6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Okres udzielenia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542FD" w14:textId="77777777" w:rsidR="005C0B69" w:rsidRPr="005C0B69" w:rsidRDefault="005C0B69" w:rsidP="005C0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B69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5E47ABB4" w14:textId="7E9311D9" w:rsidR="005C0B69" w:rsidRPr="005C0B69" w:rsidRDefault="005C0B69" w:rsidP="005C0B69">
      <w:pPr>
        <w:spacing w:after="24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5C0B69">
        <w:rPr>
          <w:rFonts w:ascii="Times New Roman" w:eastAsia="Times New Roman" w:hAnsi="Times New Roman" w:cs="Times New Roman"/>
          <w:lang w:eastAsia="pl-PL"/>
        </w:rPr>
        <w:br/>
      </w:r>
      <w:r w:rsidRPr="005C0B69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5C0B69">
        <w:rPr>
          <w:rFonts w:ascii="Times New Roman" w:eastAsia="Times New Roman" w:hAnsi="Times New Roman" w:cs="Times New Roman"/>
          <w:lang w:eastAsia="pl-PL"/>
        </w:rPr>
        <w:br/>
      </w:r>
    </w:p>
    <w:p w14:paraId="3AEFC23F" w14:textId="77777777" w:rsidR="00583A0D" w:rsidRPr="005C0B69" w:rsidRDefault="00583A0D" w:rsidP="005C0B69">
      <w:pPr>
        <w:rPr>
          <w:rFonts w:ascii="Times New Roman" w:hAnsi="Times New Roman" w:cs="Times New Roman"/>
        </w:rPr>
      </w:pPr>
    </w:p>
    <w:sectPr w:rsidR="00583A0D" w:rsidRPr="005C0B69" w:rsidSect="00E85CCA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53"/>
    <w:rsid w:val="000D77C4"/>
    <w:rsid w:val="000E7F3B"/>
    <w:rsid w:val="00104C72"/>
    <w:rsid w:val="00131FB7"/>
    <w:rsid w:val="001811D4"/>
    <w:rsid w:val="00191F92"/>
    <w:rsid w:val="001C3964"/>
    <w:rsid w:val="001E3B74"/>
    <w:rsid w:val="002212BF"/>
    <w:rsid w:val="00285C53"/>
    <w:rsid w:val="002F0DF3"/>
    <w:rsid w:val="00307BDD"/>
    <w:rsid w:val="00330E8D"/>
    <w:rsid w:val="0039424E"/>
    <w:rsid w:val="00473A8D"/>
    <w:rsid w:val="004B450C"/>
    <w:rsid w:val="004F636A"/>
    <w:rsid w:val="005060B3"/>
    <w:rsid w:val="00583A0D"/>
    <w:rsid w:val="005A7B42"/>
    <w:rsid w:val="005C0B69"/>
    <w:rsid w:val="005C2364"/>
    <w:rsid w:val="005E6C4E"/>
    <w:rsid w:val="00660ABB"/>
    <w:rsid w:val="006A1180"/>
    <w:rsid w:val="006E6190"/>
    <w:rsid w:val="00702F15"/>
    <w:rsid w:val="007B1DFE"/>
    <w:rsid w:val="007B73B5"/>
    <w:rsid w:val="007D2487"/>
    <w:rsid w:val="007D752B"/>
    <w:rsid w:val="00820294"/>
    <w:rsid w:val="00822D69"/>
    <w:rsid w:val="008375AE"/>
    <w:rsid w:val="008414B5"/>
    <w:rsid w:val="008770DD"/>
    <w:rsid w:val="008A6E76"/>
    <w:rsid w:val="008D69A0"/>
    <w:rsid w:val="008F47D5"/>
    <w:rsid w:val="00911741"/>
    <w:rsid w:val="00923896"/>
    <w:rsid w:val="00992A54"/>
    <w:rsid w:val="009D2400"/>
    <w:rsid w:val="00A15A2F"/>
    <w:rsid w:val="00A358B3"/>
    <w:rsid w:val="00A40FC7"/>
    <w:rsid w:val="00A5233D"/>
    <w:rsid w:val="00A601FF"/>
    <w:rsid w:val="00A73872"/>
    <w:rsid w:val="00AB0D63"/>
    <w:rsid w:val="00B455EE"/>
    <w:rsid w:val="00B46A7A"/>
    <w:rsid w:val="00B92E89"/>
    <w:rsid w:val="00BA6A33"/>
    <w:rsid w:val="00BB6E5F"/>
    <w:rsid w:val="00CB621D"/>
    <w:rsid w:val="00CF4FD5"/>
    <w:rsid w:val="00D14C79"/>
    <w:rsid w:val="00D818FF"/>
    <w:rsid w:val="00DA37CE"/>
    <w:rsid w:val="00E7446C"/>
    <w:rsid w:val="00E77530"/>
    <w:rsid w:val="00E85CCA"/>
    <w:rsid w:val="00E9096A"/>
    <w:rsid w:val="00E921F8"/>
    <w:rsid w:val="00EB3C7A"/>
    <w:rsid w:val="00EC5F55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4381"/>
  <w15:docId w15:val="{1A7AEF06-D085-49AE-A16E-88C2C2F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0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0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E926-A355-48C8-8F54-24FD998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5237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Dmowska</dc:creator>
  <cp:lastModifiedBy>Zofia Żbikowska</cp:lastModifiedBy>
  <cp:revision>5</cp:revision>
  <cp:lastPrinted>2019-11-06T10:27:00Z</cp:lastPrinted>
  <dcterms:created xsi:type="dcterms:W3CDTF">2020-03-25T14:27:00Z</dcterms:created>
  <dcterms:modified xsi:type="dcterms:W3CDTF">2020-03-25T14:40:00Z</dcterms:modified>
</cp:coreProperties>
</file>